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KAHN MICHAEL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E. SIR FRANCIS DRAKE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LARKSPUR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94939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MEXICAN ECONOMIC DEVELOPMENT INC</w:t>
              </w:r>
            </w:hyperlink>
            <w:r>
              <w:rPr/>
              <w:t xml:space="preserve"> [ </w:t>
            </w:r>
            <w:r>
              <w:rPr>
                <w:rFonts w:ascii="Times;serif" w:hAnsi="Times;serif"/>
                <w:color w:val="0000FF"/>
                <w:sz w:val="24"/>
                <w:shd w:fill="FFFFFF" w:val="clear"/>
              </w:rPr>
              <w:t>FMX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0"/>
        <w:gridCol w:w="902"/>
        <w:gridCol w:w="771"/>
        <w:gridCol w:w="599"/>
        <w:gridCol w:w="350"/>
        <w:gridCol w:w="850"/>
        <w:gridCol w:w="459"/>
        <w:gridCol w:w="839"/>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ADR</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118.13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2,100</w:t>
            </w:r>
            <w:r>
              <w:rPr>
                <w:rFonts w:ascii="Times;serif" w:hAnsi="Times;serif"/>
                <w:color w:val="008000"/>
                <w:position w:val="7"/>
                <w:sz w:val="16"/>
                <w:sz w:val="20"/>
                <w:shd w:fill="FFFFFF" w:val="clear"/>
              </w:rPr>
              <w:t>(1)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are held in the form of American Depositary Shares, evidenced by American Depositary Receipts (ADRs). Each ADR represents 10 BD Units. Each BD Unit consists of one Series B Share, two Series D-B Shares and two Series D-L Shares (BD Unit), without par value (Series D-B Shares and Series D-L Shares,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Kahn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4987" TargetMode="External"/><Relationship Id="rId5" Type="http://schemas.openxmlformats.org/officeDocument/2006/relationships/hyperlink" Target="http://www.sec.gov/cgi-bin/browse-edgar?action=getcompany&amp;CIK=0001061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3342</Characters>
  <CharactersWithSpaces>3895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