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a_1786479697.xml.htm"/>
      <w:bookmarkStart w:id="1" w:name="kswkform3a_178647969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499"/>
        <w:gridCol w:w="1459"/>
        <w:gridCol w:w="2947"/>
        <w:gridCol w:w="2300"/>
      </w:tblGrid>
      <w:tr>
        <w:trPr/>
        <w:tc>
          <w:tcPr>
            <w:tcW w:w="3499"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379"/>
            </w:tblGrid>
            <w:tr>
              <w:trPr/>
              <w:tc>
                <w:tcPr>
                  <w:tcW w:w="3379" w:type="dxa"/>
                  <w:tcBorders/>
                  <w:vAlign w:val="center"/>
                </w:tcPr>
                <w:p>
                  <w:pPr>
                    <w:pStyle w:val="TableContents"/>
                    <w:bidi w:val="0"/>
                    <w:spacing w:before="0" w:after="283"/>
                    <w:jc w:val="left"/>
                    <w:rPr/>
                  </w:pPr>
                  <w:hyperlink r:id="rId2">
                    <w:r>
                      <w:rPr>
                        <w:rStyle w:val="InternetLink"/>
                      </w:rPr>
                      <w:t>Gil Ortiz Alejandro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26"/>
              <w:gridCol w:w="1126"/>
              <w:gridCol w:w="1127"/>
            </w:tblGrid>
            <w:tr>
              <w:trPr/>
              <w:tc>
                <w:tcPr>
                  <w:tcW w:w="11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379"/>
            </w:tblGrid>
            <w:tr>
              <w:trPr/>
              <w:tc>
                <w:tcPr>
                  <w:tcW w:w="337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AVENIDA GENERAL AYALA 601</w:t>
                  </w:r>
                </w:p>
              </w:tc>
            </w:tr>
            <w:tr>
              <w:trPr/>
              <w:tc>
                <w:tcPr>
                  <w:tcW w:w="337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BELLA VISTA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26"/>
              <w:gridCol w:w="1126"/>
              <w:gridCol w:w="1127"/>
            </w:tblGrid>
            <w:tr>
              <w:trPr/>
              <w:tc>
                <w:tcPr>
                  <w:tcW w:w="11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MONTERREY</w:t>
                  </w:r>
                </w:p>
              </w:tc>
              <w:tc>
                <w:tcPr>
                  <w:tcW w:w="11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NUEVO LEON</w:t>
                  </w:r>
                </w:p>
              </w:tc>
              <w:tc>
                <w:tcPr>
                  <w:tcW w:w="112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64410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26"/>
              <w:gridCol w:w="1126"/>
              <w:gridCol w:w="1127"/>
            </w:tblGrid>
            <w:tr>
              <w:trPr/>
              <w:tc>
                <w:tcPr>
                  <w:tcW w:w="11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379"/>
            </w:tblGrid>
            <w:tr>
              <w:trPr/>
              <w:tc>
                <w:tcPr>
                  <w:tcW w:w="337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MEXICO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459"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p>
        </w:tc>
        <w:tc>
          <w:tcPr>
            <w:tcW w:w="5247"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MEXICAN ECONOMIC DEVELOPMENT INC</w:t>
              </w:r>
            </w:hyperlink>
            <w:r>
              <w:rPr/>
              <w:t xml:space="preserve"> [ </w:t>
            </w:r>
            <w:r>
              <w:rPr>
                <w:rFonts w:ascii="Times;serif" w:hAnsi="Times;serif"/>
                <w:color w:val="0000FF"/>
                <w:sz w:val="24"/>
                <w:shd w:fill="FFFFFF" w:val="clear"/>
              </w:rPr>
              <w:t>FMX</w:t>
            </w:r>
            <w:r>
              <w:rPr/>
              <w:t xml:space="preserve"> ] </w:t>
              <w:br/>
            </w:r>
            <w:r>
              <w:rPr>
                <w:rFonts w:ascii="arial;helvetica;sans-serif" w:hAnsi="arial;helvetica;sans-serif"/>
                <w:sz w:val="20"/>
              </w:rPr>
              <w:t>Foreign Trading Symbol</w:t>
            </w:r>
          </w:p>
        </w:tc>
      </w:tr>
      <w:tr>
        <w:trPr/>
        <w:tc>
          <w:tcPr>
            <w:tcW w:w="34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4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2947"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23"/>
              <w:gridCol w:w="990"/>
              <w:gridCol w:w="424"/>
              <w:gridCol w:w="990"/>
            </w:tblGrid>
            <w:tr>
              <w:trPr/>
              <w:tc>
                <w:tcPr>
                  <w:tcW w:w="42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9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7"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c>
          <w:tcPr>
            <w:tcW w:w="2300"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03/18/2026</w:t>
            </w:r>
          </w:p>
        </w:tc>
      </w:tr>
      <w:tr>
        <w:trPr/>
        <w:tc>
          <w:tcPr>
            <w:tcW w:w="3499"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459"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947"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300"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26"/>
              <w:gridCol w:w="1854"/>
            </w:tblGrid>
            <w:tr>
              <w:trPr/>
              <w:tc>
                <w:tcPr>
                  <w:tcW w:w="32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85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26"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BD Units</w:t>
            </w:r>
          </w:p>
        </w:tc>
        <w:tc>
          <w:tcPr>
            <w:tcW w:w="1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50,359</w:t>
            </w:r>
            <w:r>
              <w:rPr>
                <w:rFonts w:ascii="Times;serif" w:hAnsi="Times;serif"/>
                <w:color w:val="008000"/>
                <w:position w:val="7"/>
                <w:sz w:val="16"/>
                <w:sz w:val="20"/>
                <w:shd w:fill="FFFFFF" w:val="clear"/>
              </w:rPr>
              <w:t>(1)</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Employee Trust</w:t>
            </w:r>
            <w:r>
              <w:rPr>
                <w:rFonts w:ascii="Times;serif" w:hAnsi="Times;serif"/>
                <w:color w:val="008000"/>
                <w:position w:val="7"/>
                <w:sz w:val="16"/>
                <w:sz w:val="20"/>
                <w:shd w:fill="FFFFFF" w:val="clear"/>
              </w:rPr>
              <w:t>(2)</w:t>
            </w:r>
          </w:p>
        </w:tc>
      </w:tr>
      <w:tr>
        <w:trPr/>
        <w:tc>
          <w:tcPr>
            <w:tcW w:w="44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BD Units</w:t>
            </w:r>
          </w:p>
        </w:tc>
        <w:tc>
          <w:tcPr>
            <w:tcW w:w="1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w:t>
            </w:r>
            <w:r>
              <w:rPr>
                <w:rFonts w:ascii="Times;serif" w:hAnsi="Times;serif"/>
                <w:color w:val="008000"/>
                <w:position w:val="7"/>
                <w:sz w:val="16"/>
                <w:sz w:val="20"/>
                <w:shd w:fill="FFFFFF" w:val="clear"/>
              </w:rPr>
              <w:t>(3)</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BD Units</w:t>
            </w:r>
          </w:p>
        </w:tc>
        <w:tc>
          <w:tcPr>
            <w:tcW w:w="1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56,506</w:t>
            </w:r>
            <w:r>
              <w:rPr>
                <w:rFonts w:ascii="Times;serif" w:hAnsi="Times;serif"/>
                <w:color w:val="008000"/>
                <w:position w:val="7"/>
                <w:sz w:val="16"/>
                <w:sz w:val="20"/>
                <w:shd w:fill="FFFFFF" w:val="clear"/>
              </w:rPr>
              <w:t>(1)</w:t>
            </w:r>
          </w:p>
        </w:tc>
        <w:tc>
          <w:tcPr>
            <w:tcW w:w="11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reported herein are held in the form of BD Units. Each BD Unit consists of one Series B Share, two Series D-B Shares and two Series D-L Shares, without par value ("Series D-B Shares" and "Series D-L Shares", respectively).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for the benefit of the reporting person by Banco Mercantil del Norte, S.A., Institucion de Banca Multiple, Grupo Financiero Banorte, Trust No. 204124 (the "Employee Trust"), a trust controlled by Fomento Economico Mexicano, S.A.B. de C.V. in which the reporting person is a trust participant.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reported herein are held in the form of American Depositary Shares, evidenced by American Depositary Receipts ("ADRs"). Each ADR represents 10 BD Units. Each BD Unit consists of one Series B Share, two Series D-B Shares and two Series D-L Shares ("BD Unit"), without par value ("Series D-B Shares" and "Series D-L Shares", respectively).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Alejandro Gil Ortiz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3320" TargetMode="External"/><Relationship Id="rId3" Type="http://schemas.openxmlformats.org/officeDocument/2006/relationships/hyperlink" Target="http://www.sec.gov/cgi-bin/browse-edgar?action=getcompany&amp;CIK=000106173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555</Words>
  <Characters>3032</Characters>
  <CharactersWithSpaces>3528</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